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22" w:rsidRDefault="00AE138F" w:rsidP="008D6622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</w:pPr>
      <w:r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Programma 18 januari</w:t>
      </w:r>
      <w:r w:rsidR="008D6622"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:</w:t>
      </w:r>
    </w:p>
    <w:p w:rsidR="008D6622" w:rsidRPr="008D6622" w:rsidRDefault="008D6622" w:rsidP="008D6622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</w:pPr>
    </w:p>
    <w:p w:rsidR="008D6622" w:rsidRPr="008D6622" w:rsidRDefault="008D6622" w:rsidP="008D6622">
      <w:pPr>
        <w:shd w:val="clear" w:color="auto" w:fill="F6F6F6"/>
        <w:spacing w:after="0" w:line="240" w:lineRule="auto"/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</w:pPr>
      <w:proofErr w:type="spellStart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Farmacodynamiek</w:t>
      </w:r>
      <w:proofErr w:type="spellEnd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 xml:space="preserve">, farmacokinetiek en </w:t>
      </w:r>
      <w:proofErr w:type="spellStart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therapeutic</w:t>
      </w:r>
      <w:proofErr w:type="spellEnd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 xml:space="preserve"> drug monitoring bij psychofarmaca. </w:t>
      </w:r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br/>
        <w:t>Een update van de basics en praktische toepassing.</w:t>
      </w:r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br/>
        <w:t xml:space="preserve">Mw. S. </w:t>
      </w:r>
      <w:proofErr w:type="spellStart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Waijer</w:t>
      </w:r>
      <w:proofErr w:type="spellEnd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 xml:space="preserve"> en dhr. </w:t>
      </w:r>
      <w:proofErr w:type="spellStart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B.Dekkers</w:t>
      </w:r>
      <w:proofErr w:type="spellEnd"/>
      <w:r w:rsidRPr="008D6622">
        <w:rPr>
          <w:rFonts w:ascii="Tahoma" w:eastAsia="Times New Roman" w:hAnsi="Tahoma" w:cs="Tahoma"/>
          <w:b/>
          <w:color w:val="353838"/>
          <w:sz w:val="20"/>
          <w:szCs w:val="20"/>
          <w:lang w:eastAsia="nl-NL"/>
        </w:rPr>
        <w:t>, apothekers in opleiding, UMCG.</w:t>
      </w:r>
    </w:p>
    <w:p w:rsidR="008D6622" w:rsidRPr="008D6622" w:rsidRDefault="008D6622" w:rsidP="008D6622">
      <w:pPr>
        <w:shd w:val="clear" w:color="auto" w:fill="F6F6F6"/>
        <w:spacing w:after="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8.30 -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8.45:    </w:t>
      </w:r>
      <w:r>
        <w:rPr>
          <w:rFonts w:ascii="Tahoma" w:eastAsia="Times New Roman" w:hAnsi="Tahoma" w:cs="Tahoma"/>
          <w:sz w:val="20"/>
          <w:szCs w:val="20"/>
        </w:rPr>
        <w:tab/>
        <w:t>I</w:t>
      </w:r>
      <w:r>
        <w:rPr>
          <w:rFonts w:ascii="Tahoma" w:eastAsia="Times New Roman" w:hAnsi="Tahoma" w:cs="Tahoma"/>
          <w:sz w:val="20"/>
          <w:szCs w:val="20"/>
        </w:rPr>
        <w:t>nschrijving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8.45-10.00: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Farmacokinetiek van psychofarmaca.</w:t>
      </w:r>
      <w:r>
        <w:rPr>
          <w:rFonts w:ascii="Tahoma" w:eastAsia="Times New Roman" w:hAnsi="Tahoma" w:cs="Tahoma"/>
          <w:sz w:val="20"/>
          <w:szCs w:val="20"/>
        </w:rPr>
        <w:br/>
        <w:t xml:space="preserve">                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Dhr. BGJ Dekkers, AIOS ziekenhuisfarmacie, UMCG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10.00-10.15: </w:t>
      </w:r>
      <w:r>
        <w:rPr>
          <w:rFonts w:ascii="Tahoma" w:eastAsia="Times New Roman" w:hAnsi="Tahoma" w:cs="Tahoma"/>
          <w:sz w:val="20"/>
          <w:szCs w:val="20"/>
        </w:rPr>
        <w:tab/>
        <w:t>P</w:t>
      </w:r>
      <w:r>
        <w:rPr>
          <w:rFonts w:ascii="Tahoma" w:eastAsia="Times New Roman" w:hAnsi="Tahoma" w:cs="Tahoma"/>
          <w:sz w:val="20"/>
          <w:szCs w:val="20"/>
        </w:rPr>
        <w:t>auze met koffie</w:t>
      </w:r>
    </w:p>
    <w:p w:rsidR="00C47C2D" w:rsidRDefault="00C47C2D" w:rsidP="00C47C2D">
      <w:pPr>
        <w:ind w:left="1410" w:hanging="141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10.15-11.15: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Farmacokinetiek,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farmacodynamiek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en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farmacogenetica.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Mw. drs. SW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Waijer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en dhr. dr. BGJ Dekkers, AIOS ziekenhuisfarmacie, UMCG.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11.15-11.30:</w:t>
      </w:r>
      <w:r>
        <w:rPr>
          <w:rFonts w:ascii="Tahoma" w:eastAsia="Times New Roman" w:hAnsi="Tahoma" w:cs="Tahoma"/>
          <w:sz w:val="20"/>
          <w:szCs w:val="20"/>
        </w:rPr>
        <w:tab/>
        <w:t>P</w:t>
      </w:r>
      <w:r>
        <w:rPr>
          <w:rFonts w:ascii="Tahoma" w:eastAsia="Times New Roman" w:hAnsi="Tahoma" w:cs="Tahoma"/>
          <w:sz w:val="20"/>
          <w:szCs w:val="20"/>
        </w:rPr>
        <w:t>auze met koffie</w:t>
      </w:r>
    </w:p>
    <w:p w:rsidR="00C47C2D" w:rsidRDefault="00C47C2D" w:rsidP="00C47C2D">
      <w:pPr>
        <w:ind w:left="1410" w:hanging="141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11.30-12.30: </w:t>
      </w:r>
      <w:r>
        <w:rPr>
          <w:rFonts w:ascii="Tahoma" w:eastAsia="Times New Roman" w:hAnsi="Tahoma" w:cs="Tahoma"/>
          <w:sz w:val="20"/>
          <w:szCs w:val="20"/>
        </w:rPr>
        <w:tab/>
      </w:r>
      <w:proofErr w:type="spellStart"/>
      <w:r>
        <w:rPr>
          <w:rFonts w:ascii="Tahoma" w:eastAsia="Times New Roman" w:hAnsi="Tahoma" w:cs="Tahoma"/>
          <w:sz w:val="20"/>
          <w:szCs w:val="20"/>
        </w:rPr>
        <w:t>Farmacodynamiek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en 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therapeutic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drug monitoring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Mw. drs. SW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Waijer</w:t>
      </w:r>
      <w:proofErr w:type="spellEnd"/>
      <w:r>
        <w:rPr>
          <w:rFonts w:ascii="Tahoma" w:eastAsia="Times New Roman" w:hAnsi="Tahoma" w:cs="Tahoma"/>
          <w:sz w:val="20"/>
          <w:szCs w:val="20"/>
        </w:rPr>
        <w:t>, AIOS ziekenhuisfarmacie, UMCG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12.30-13.30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  <w:t>L</w:t>
      </w:r>
      <w:r>
        <w:rPr>
          <w:rFonts w:ascii="Tahoma" w:eastAsia="Times New Roman" w:hAnsi="Tahoma" w:cs="Tahoma"/>
          <w:sz w:val="20"/>
          <w:szCs w:val="20"/>
        </w:rPr>
        <w:t>unch</w:t>
      </w:r>
    </w:p>
    <w:p w:rsidR="00C47C2D" w:rsidRDefault="00C47C2D" w:rsidP="00C47C2D">
      <w:pPr>
        <w:ind w:left="1410" w:hanging="141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13.30-14.45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Vervolg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therapeutic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drug monitoring.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Mw. drs. SW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Waijer</w:t>
      </w:r>
      <w:proofErr w:type="spellEnd"/>
      <w:r>
        <w:rPr>
          <w:rFonts w:ascii="Tahoma" w:eastAsia="Times New Roman" w:hAnsi="Tahoma" w:cs="Tahoma"/>
          <w:sz w:val="20"/>
          <w:szCs w:val="20"/>
        </w:rPr>
        <w:t>, AIOS ziekenhuisfarmacie, UMCG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14.45-15.00</w:t>
      </w:r>
      <w:r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ab/>
        <w:t>P</w:t>
      </w:r>
      <w:r>
        <w:rPr>
          <w:rFonts w:ascii="Tahoma" w:eastAsia="Times New Roman" w:hAnsi="Tahoma" w:cs="Tahoma"/>
          <w:sz w:val="20"/>
          <w:szCs w:val="20"/>
        </w:rPr>
        <w:t>auze met koffie</w:t>
      </w:r>
    </w:p>
    <w:p w:rsidR="00C47C2D" w:rsidRDefault="00C47C2D" w:rsidP="00C47C2D">
      <w:pPr>
        <w:ind w:left="1410" w:hanging="141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15.00-16.00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Risicogroepen bij psychofarmacagebruik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Mw. drs. SW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Waijer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en dhr. dr. BGJ Dekkers, AIOS ziekenhuisfarmacie, UMCG.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16.00-16.15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  <w:t>P</w:t>
      </w:r>
      <w:r>
        <w:rPr>
          <w:rFonts w:ascii="Tahoma" w:eastAsia="Times New Roman" w:hAnsi="Tahoma" w:cs="Tahoma"/>
          <w:sz w:val="20"/>
          <w:szCs w:val="20"/>
        </w:rPr>
        <w:t>auze met koffie</w:t>
      </w:r>
    </w:p>
    <w:p w:rsidR="00C47C2D" w:rsidRDefault="00C47C2D" w:rsidP="00C47C2D">
      <w:pPr>
        <w:ind w:left="1410" w:hanging="141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16.15-17.15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Toegepaste farmacologie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Mw. drs. SW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Waijer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en dhr. dr. BGJ Dekkers, AIOS ziekenhuisfarmacie, UMCG.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17.15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B</w:t>
      </w:r>
      <w:r>
        <w:rPr>
          <w:rFonts w:ascii="Tahoma" w:eastAsia="Times New Roman" w:hAnsi="Tahoma" w:cs="Tahoma"/>
          <w:sz w:val="20"/>
          <w:szCs w:val="20"/>
        </w:rPr>
        <w:t>orrel</w:t>
      </w:r>
    </w:p>
    <w:p w:rsidR="00C47C2D" w:rsidRDefault="00C47C2D" w:rsidP="00C47C2D">
      <w:pPr>
        <w:rPr>
          <w:rFonts w:ascii="Tahoma" w:eastAsia="Times New Roman" w:hAnsi="Tahoma" w:cs="Tahoma"/>
          <w:sz w:val="20"/>
          <w:szCs w:val="20"/>
        </w:rPr>
      </w:pPr>
    </w:p>
    <w:p w:rsidR="008D6622" w:rsidRPr="008D6622" w:rsidRDefault="008D6622" w:rsidP="008D6622">
      <w:pPr>
        <w:shd w:val="clear" w:color="auto" w:fill="F6F6F6"/>
        <w:spacing w:after="60" w:line="240" w:lineRule="auto"/>
        <w:rPr>
          <w:rFonts w:ascii="Tahoma" w:eastAsia="Times New Roman" w:hAnsi="Tahoma" w:cs="Tahoma"/>
          <w:color w:val="353838"/>
          <w:sz w:val="20"/>
          <w:szCs w:val="20"/>
          <w:lang w:eastAsia="nl-NL"/>
        </w:rPr>
      </w:pPr>
    </w:p>
    <w:p w:rsidR="00FE0348" w:rsidRDefault="00FE0348"/>
    <w:sectPr w:rsidR="00FE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2"/>
    <w:rsid w:val="008D6622"/>
    <w:rsid w:val="00AE138F"/>
    <w:rsid w:val="00C47C2D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3A13-D7EF-4C91-BEDD-FBFBD5A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9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3</cp:revision>
  <dcterms:created xsi:type="dcterms:W3CDTF">2017-12-04T10:23:00Z</dcterms:created>
  <dcterms:modified xsi:type="dcterms:W3CDTF">2017-12-05T08:16:00Z</dcterms:modified>
</cp:coreProperties>
</file>